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eastAsia="宋体"/>
          <w:b/>
          <w:sz w:val="28"/>
        </w:rPr>
      </w:pPr>
      <w:r>
        <w:rPr>
          <w:rFonts w:hint="eastAsia" w:ascii="宋体" w:hAnsi="宋体" w:eastAsia="宋体"/>
          <w:b/>
          <w:sz w:val="28"/>
        </w:rPr>
        <w:t>授权确认书</w:t>
      </w:r>
    </w:p>
    <w:p>
      <w:pPr>
        <w:spacing w:line="360" w:lineRule="auto"/>
        <w:rPr>
          <w:rFonts w:ascii="仿宋" w:hAnsi="仿宋" w:eastAsia="仿宋"/>
          <w:sz w:val="22"/>
          <w:szCs w:val="22"/>
        </w:rPr>
      </w:pPr>
      <w:r>
        <w:rPr>
          <w:rFonts w:hint="eastAsia" w:ascii="仿宋" w:hAnsi="仿宋" w:eastAsia="仿宋"/>
          <w:sz w:val="22"/>
          <w:szCs w:val="22"/>
        </w:rPr>
        <w:t>致</w:t>
      </w:r>
      <w:r>
        <w:rPr>
          <w:rFonts w:hint="eastAsia" w:ascii="仿宋" w:hAnsi="仿宋" w:eastAsia="仿宋"/>
          <w:sz w:val="22"/>
          <w:szCs w:val="22"/>
          <w:lang w:val="en-US" w:eastAsia="zh-CN"/>
        </w:rPr>
        <w:t>银联商务股份有限公司广东分公司</w:t>
      </w:r>
      <w:r>
        <w:rPr>
          <w:rFonts w:hint="eastAsia" w:ascii="仿宋" w:hAnsi="仿宋" w:eastAsia="仿宋"/>
          <w:sz w:val="22"/>
          <w:szCs w:val="22"/>
        </w:rPr>
        <w:t>：</w:t>
      </w:r>
    </w:p>
    <w:p>
      <w:pPr>
        <w:ind w:firstLine="420"/>
        <w:rPr>
          <w:rFonts w:ascii="仿宋" w:hAnsi="仿宋" w:eastAsia="仿宋"/>
          <w:sz w:val="22"/>
          <w:szCs w:val="22"/>
        </w:rPr>
      </w:pPr>
      <w:r>
        <w:rPr>
          <w:rFonts w:hint="eastAsia" w:ascii="仿宋" w:hAnsi="仿宋" w:eastAsia="仿宋"/>
          <w:sz w:val="22"/>
          <w:szCs w:val="22"/>
        </w:rPr>
        <w:t xml:space="preserve">本单位【    </w:t>
      </w:r>
      <w:r>
        <w:rPr>
          <w:rFonts w:hint="eastAsia" w:ascii="仿宋" w:hAnsi="仿宋" w:eastAsia="仿宋"/>
          <w:sz w:val="22"/>
          <w:szCs w:val="22"/>
          <w:lang w:val="en-US" w:eastAsia="zh-CN"/>
        </w:rPr>
        <w:t xml:space="preserve">         </w:t>
      </w:r>
      <w:r>
        <w:rPr>
          <w:rFonts w:hint="eastAsia" w:ascii="仿宋" w:hAnsi="仿宋" w:eastAsia="仿宋"/>
          <w:sz w:val="22"/>
          <w:szCs w:val="22"/>
        </w:rPr>
        <w:t xml:space="preserve">     】系入驻【</w:t>
      </w:r>
      <w:r>
        <w:rPr>
          <w:rFonts w:hint="eastAsia" w:ascii="仿宋" w:hAnsi="仿宋" w:eastAsia="仿宋"/>
          <w:sz w:val="22"/>
          <w:szCs w:val="22"/>
          <w:lang w:val="en-US" w:eastAsia="zh-CN"/>
        </w:rPr>
        <w:t xml:space="preserve">            </w:t>
      </w:r>
      <w:r>
        <w:rPr>
          <w:rFonts w:hint="eastAsia" w:ascii="仿宋" w:hAnsi="仿宋" w:eastAsia="仿宋"/>
          <w:sz w:val="22"/>
          <w:szCs w:val="22"/>
        </w:rPr>
        <w:t>】（以下简称“平台方”）所经营平台销售商品/服务的商户，</w:t>
      </w:r>
      <w:r>
        <w:rPr>
          <w:rFonts w:hint="eastAsia" w:ascii="仿宋" w:hAnsi="仿宋" w:eastAsia="仿宋"/>
          <w:b/>
          <w:sz w:val="22"/>
          <w:szCs w:val="22"/>
          <w:u w:val="single"/>
        </w:rPr>
        <w:t>现同意使用平台方与贵司合作的“分账支付”服务开展业务，应用于</w:t>
      </w:r>
      <w:r>
        <w:rPr>
          <w:rFonts w:hint="eastAsia" w:ascii="仿宋" w:hAnsi="仿宋" w:eastAsia="仿宋"/>
          <w:b/>
          <w:i/>
          <w:sz w:val="22"/>
          <w:szCs w:val="22"/>
          <w:u w:val="single"/>
        </w:rPr>
        <w:t>（业务场景描述）</w:t>
      </w:r>
      <w:r>
        <w:rPr>
          <w:rFonts w:hint="eastAsia" w:ascii="仿宋" w:hAnsi="仿宋" w:eastAsia="仿宋"/>
          <w:b/>
          <w:sz w:val="22"/>
          <w:szCs w:val="22"/>
          <w:u w:val="single"/>
        </w:rPr>
        <w:t xml:space="preserve">                                 。</w:t>
      </w:r>
    </w:p>
    <w:p>
      <w:pPr>
        <w:ind w:firstLine="420"/>
        <w:rPr>
          <w:rFonts w:ascii="仿宋" w:hAnsi="仿宋" w:eastAsia="仿宋"/>
          <w:sz w:val="22"/>
          <w:szCs w:val="22"/>
        </w:rPr>
      </w:pPr>
      <w:r>
        <w:rPr>
          <w:rFonts w:hint="eastAsia" w:ascii="仿宋" w:hAnsi="仿宋" w:eastAsia="仿宋"/>
          <w:sz w:val="22"/>
          <w:szCs w:val="22"/>
        </w:rPr>
        <w:t>本单位已知道并理解：“分账支付”是贵司针对网络平台业务提供的创新支付产品，帮助网络平台实现同一消费者、不同商户的多笔消费订单合并成一笔支付交易一次性完成收款，并由贵司按照平台方的支付交易指令（包含支付交易信息与对应消费订单信息）进行交易处理和分账处理（包含各商户和平台方的结算金额）并办理资金结算。</w:t>
      </w:r>
    </w:p>
    <w:p>
      <w:pPr>
        <w:ind w:firstLine="420"/>
        <w:rPr>
          <w:rFonts w:ascii="仿宋" w:hAnsi="仿宋" w:eastAsia="仿宋"/>
          <w:b/>
          <w:sz w:val="22"/>
          <w:szCs w:val="22"/>
          <w:u w:val="single"/>
        </w:rPr>
      </w:pPr>
      <w:r>
        <w:rPr>
          <w:rFonts w:hint="eastAsia" w:ascii="仿宋" w:hAnsi="仿宋" w:eastAsia="仿宋"/>
          <w:b/>
          <w:sz w:val="22"/>
          <w:szCs w:val="22"/>
          <w:u w:val="single"/>
        </w:rPr>
        <w:t>【本单位特授权】：平台方对本单位消费订单进行合并处理和发出支付交易指令，并由贵司根据平台方指令信息确定本单位结算金额，【本单位特授权】平台方就本单位应付其管理费等费用指令贵司从本单位结算资金中扣付给平台方，扣付金额或比例由平台方指定，本单位同意贵司无需审核本单位与平台方的实际债权债务关系，仅需按平台方的指令对本单位结算资金进行处理和划付。</w:t>
      </w:r>
    </w:p>
    <w:p>
      <w:pPr>
        <w:ind w:firstLine="420"/>
        <w:rPr>
          <w:rFonts w:ascii="仿宋" w:hAnsi="仿宋" w:eastAsia="仿宋"/>
          <w:b/>
          <w:sz w:val="22"/>
          <w:szCs w:val="22"/>
          <w:u w:val="single"/>
        </w:rPr>
      </w:pPr>
      <w:r>
        <w:rPr>
          <w:rFonts w:hint="eastAsia" w:ascii="仿宋" w:hAnsi="仿宋" w:eastAsia="仿宋"/>
          <w:b/>
          <w:sz w:val="22"/>
          <w:szCs w:val="22"/>
          <w:u w:val="single"/>
        </w:rPr>
        <w:t xml:space="preserve">【本单位保证】：本单位为平台方的入驻商户，双方具有合法的资金管理关系，本单位授权平台方管理本单位结算资金不违反国家政策法规；如因本单位授权事项等产生纠纷或风险事件，本单位承诺与平台方自行处理，与贵司无关；如本单位取消授权，应与平台方协商一致，并提前【 </w:t>
      </w:r>
      <w:r>
        <w:rPr>
          <w:rFonts w:hint="eastAsia" w:ascii="仿宋" w:hAnsi="仿宋" w:eastAsia="仿宋"/>
          <w:b/>
          <w:sz w:val="22"/>
          <w:szCs w:val="22"/>
          <w:u w:val="single"/>
          <w:lang w:val="en-US" w:eastAsia="zh-CN"/>
        </w:rPr>
        <w:t>7</w:t>
      </w:r>
      <w:r>
        <w:rPr>
          <w:rFonts w:hint="eastAsia" w:ascii="仿宋" w:hAnsi="仿宋" w:eastAsia="仿宋"/>
          <w:b/>
          <w:sz w:val="22"/>
          <w:szCs w:val="22"/>
          <w:u w:val="single"/>
        </w:rPr>
        <w:t xml:space="preserve"> 】日共同书面通知贵司，因未及时通知等造成的后果由本单位自行承担。</w:t>
      </w:r>
    </w:p>
    <w:p>
      <w:pPr>
        <w:ind w:firstLine="420"/>
        <w:rPr>
          <w:rFonts w:ascii="仿宋" w:hAnsi="仿宋" w:eastAsia="仿宋"/>
          <w:b/>
          <w:sz w:val="22"/>
          <w:szCs w:val="22"/>
          <w:u w:val="single"/>
        </w:rPr>
      </w:pPr>
      <w:r>
        <w:rPr>
          <w:rFonts w:hint="eastAsia" w:ascii="仿宋" w:hAnsi="仿宋" w:eastAsia="仿宋"/>
          <w:b/>
          <w:sz w:val="22"/>
          <w:szCs w:val="22"/>
          <w:u w:val="single"/>
        </w:rPr>
        <w:t xml:space="preserve">【本单位同意】平台方最多可控制的分账资金是（订单金额-手续费）*【 </w:t>
      </w:r>
      <w:r>
        <w:rPr>
          <w:rFonts w:hint="eastAsia" w:ascii="仿宋" w:hAnsi="仿宋" w:eastAsia="仿宋"/>
          <w:b/>
          <w:sz w:val="22"/>
          <w:szCs w:val="22"/>
          <w:u w:val="single"/>
          <w:lang w:val="en-US" w:eastAsia="zh-CN"/>
        </w:rPr>
        <w:t xml:space="preserve">100 </w:t>
      </w:r>
      <w:r>
        <w:rPr>
          <w:rFonts w:hint="eastAsia" w:ascii="仿宋" w:hAnsi="仿宋" w:eastAsia="仿宋"/>
          <w:b/>
          <w:sz w:val="22"/>
          <w:szCs w:val="22"/>
          <w:u w:val="single"/>
        </w:rPr>
        <w:t>】%（可分配资金的最大比例）。</w:t>
      </w:r>
    </w:p>
    <w:p>
      <w:pPr>
        <w:ind w:firstLine="420"/>
        <w:rPr>
          <w:rFonts w:hint="eastAsia" w:ascii="仿宋" w:hAnsi="仿宋" w:eastAsia="仿宋"/>
          <w:b/>
          <w:sz w:val="22"/>
          <w:szCs w:val="22"/>
          <w:u w:val="single"/>
          <w:lang w:eastAsia="zh-CN"/>
        </w:rPr>
      </w:pPr>
      <w:r>
        <w:rPr>
          <w:rFonts w:hint="eastAsia" w:ascii="仿宋" w:hAnsi="仿宋" w:eastAsia="仿宋"/>
          <w:b/>
          <w:sz w:val="22"/>
          <w:szCs w:val="22"/>
          <w:u w:val="single"/>
        </w:rPr>
        <w:t>【本单位特授权】：本单位</w:t>
      </w:r>
      <w:r>
        <w:rPr>
          <w:rFonts w:hint="eastAsia" w:ascii="仿宋" w:hAnsi="仿宋" w:eastAsia="仿宋"/>
          <w:b/>
          <w:sz w:val="22"/>
          <w:szCs w:val="22"/>
          <w:u w:val="single"/>
          <w:lang w:val="en-US" w:eastAsia="zh-CN"/>
        </w:rPr>
        <w:t>为合法经营商户，因公司结算业务需要，需将分账接收方账户设置为本单位法人本人账户</w:t>
      </w:r>
      <w:r>
        <w:rPr>
          <w:rFonts w:hint="eastAsia" w:ascii="仿宋" w:hAnsi="仿宋" w:eastAsia="仿宋"/>
          <w:b/>
          <w:sz w:val="22"/>
          <w:szCs w:val="22"/>
          <w:u w:val="single"/>
        </w:rPr>
        <w:t>，以其结算账户作为</w:t>
      </w:r>
      <w:r>
        <w:rPr>
          <w:rFonts w:hint="eastAsia" w:ascii="仿宋" w:hAnsi="仿宋" w:eastAsia="仿宋"/>
          <w:b/>
          <w:sz w:val="22"/>
          <w:szCs w:val="22"/>
          <w:u w:val="single"/>
          <w:lang w:val="en-US" w:eastAsia="zh-CN"/>
        </w:rPr>
        <w:t>本单位</w:t>
      </w:r>
      <w:r>
        <w:rPr>
          <w:rFonts w:hint="eastAsia" w:ascii="仿宋" w:hAnsi="仿宋" w:eastAsia="仿宋"/>
          <w:b/>
          <w:sz w:val="22"/>
          <w:szCs w:val="22"/>
          <w:u w:val="single"/>
        </w:rPr>
        <w:t>使用贵司业务的</w:t>
      </w:r>
      <w:r>
        <w:rPr>
          <w:rFonts w:hint="eastAsia" w:ascii="仿宋" w:hAnsi="仿宋" w:eastAsia="仿宋"/>
          <w:b/>
          <w:sz w:val="22"/>
          <w:szCs w:val="22"/>
          <w:u w:val="single"/>
          <w:lang w:val="en-US" w:eastAsia="zh-CN"/>
        </w:rPr>
        <w:t>分账接收方</w:t>
      </w:r>
      <w:r>
        <w:rPr>
          <w:rFonts w:hint="eastAsia" w:ascii="仿宋" w:hAnsi="仿宋" w:eastAsia="仿宋"/>
          <w:b/>
          <w:sz w:val="22"/>
          <w:szCs w:val="22"/>
          <w:u w:val="single"/>
        </w:rPr>
        <w:t>账户。</w:t>
      </w:r>
    </w:p>
    <w:p>
      <w:pPr>
        <w:ind w:firstLine="420"/>
        <w:rPr>
          <w:rFonts w:hint="eastAsia" w:ascii="仿宋" w:hAnsi="仿宋" w:eastAsia="仿宋"/>
          <w:b/>
          <w:sz w:val="22"/>
          <w:szCs w:val="22"/>
          <w:u w:val="single"/>
          <w:lang w:val="en-US" w:eastAsia="zh-CN"/>
        </w:rPr>
      </w:pPr>
      <w:r>
        <w:rPr>
          <w:rFonts w:hint="eastAsia" w:ascii="仿宋" w:hAnsi="仿宋" w:eastAsia="仿宋"/>
          <w:b/>
          <w:sz w:val="22"/>
          <w:szCs w:val="22"/>
          <w:u w:val="single"/>
          <w:lang w:val="en-US" w:eastAsia="zh-CN"/>
        </w:rPr>
        <w:t xml:space="preserve">    </w:t>
      </w:r>
      <w:r>
        <w:rPr>
          <w:rFonts w:hint="eastAsia" w:ascii="仿宋" w:hAnsi="仿宋" w:eastAsia="仿宋"/>
          <w:b/>
          <w:sz w:val="22"/>
          <w:szCs w:val="22"/>
          <w:u w:val="single"/>
        </w:rPr>
        <w:t>【本单位保证】：</w:t>
      </w:r>
      <w:r>
        <w:rPr>
          <w:rFonts w:hint="eastAsia" w:ascii="仿宋" w:hAnsi="仿宋" w:eastAsia="仿宋"/>
          <w:b/>
          <w:sz w:val="22"/>
          <w:szCs w:val="22"/>
          <w:u w:val="single"/>
          <w:lang w:val="en-US" w:eastAsia="zh-CN"/>
        </w:rPr>
        <w:t>1</w:t>
      </w:r>
      <w:r>
        <w:rPr>
          <w:rFonts w:hint="eastAsia" w:ascii="仿宋" w:hAnsi="仿宋" w:eastAsia="仿宋"/>
          <w:b/>
          <w:sz w:val="22"/>
          <w:szCs w:val="22"/>
          <w:u w:val="single"/>
        </w:rPr>
        <w:t>、本单位/本人保证授权单位/授权人签章真实有效，并承担因虚假签名、盖章而产生的相关责任</w:t>
      </w:r>
      <w:r>
        <w:rPr>
          <w:rFonts w:hint="eastAsia" w:ascii="仿宋" w:hAnsi="仿宋" w:eastAsia="仿宋"/>
          <w:b/>
          <w:sz w:val="22"/>
          <w:szCs w:val="22"/>
          <w:u w:val="single"/>
          <w:lang w:eastAsia="zh-CN"/>
        </w:rPr>
        <w:t>。</w:t>
      </w:r>
      <w:r>
        <w:rPr>
          <w:rFonts w:hint="eastAsia" w:ascii="仿宋" w:hAnsi="仿宋" w:eastAsia="仿宋"/>
          <w:b/>
          <w:sz w:val="22"/>
          <w:szCs w:val="22"/>
          <w:u w:val="single"/>
        </w:rPr>
        <w:t>2、本单位/本人保证在授权范围内办理业务，若有超权限行为，愿承担相应责任。</w:t>
      </w:r>
      <w:r>
        <w:rPr>
          <w:rFonts w:hint="eastAsia" w:ascii="仿宋" w:hAnsi="仿宋" w:eastAsia="仿宋"/>
          <w:b/>
          <w:sz w:val="22"/>
          <w:szCs w:val="22"/>
          <w:u w:val="single"/>
          <w:lang w:val="en-US" w:eastAsia="zh-CN"/>
        </w:rPr>
        <w:t>3、本单位保证所有授权结算的款项系公司经营款，被授权人是公司实际负责人。</w:t>
      </w:r>
    </w:p>
    <w:p>
      <w:pPr>
        <w:ind w:firstLine="420"/>
        <w:rPr>
          <w:rFonts w:hint="eastAsia" w:ascii="仿宋" w:hAnsi="仿宋" w:eastAsia="仿宋"/>
          <w:b/>
          <w:sz w:val="22"/>
          <w:szCs w:val="22"/>
          <w:u w:val="single"/>
          <w:lang w:val="en-US" w:eastAsia="zh-CN"/>
        </w:rPr>
      </w:pPr>
      <w:r>
        <w:rPr>
          <w:rFonts w:hint="eastAsia" w:ascii="仿宋" w:hAnsi="仿宋" w:eastAsia="仿宋"/>
          <w:b/>
          <w:sz w:val="22"/>
          <w:szCs w:val="22"/>
          <w:u w:val="single"/>
        </w:rPr>
        <w:t>以上内容，特别是加粗部分，本单位已认真阅读并确认无误和完全接受。</w:t>
      </w:r>
    </w:p>
    <w:p>
      <w:pPr>
        <w:rPr>
          <w:rFonts w:ascii="仿宋" w:hAnsi="仿宋" w:eastAsia="仿宋"/>
          <w:b/>
          <w:sz w:val="22"/>
          <w:szCs w:val="22"/>
          <w:u w:val="single"/>
        </w:rPr>
      </w:pPr>
      <w:r>
        <w:rPr>
          <w:rFonts w:hint="eastAsia" w:ascii="仿宋" w:hAnsi="仿宋" w:eastAsia="仿宋"/>
          <w:b/>
          <w:sz w:val="22"/>
          <w:szCs w:val="22"/>
          <w:u w:val="single"/>
        </w:rPr>
        <w:t>分账方账户信息：</w:t>
      </w:r>
    </w:p>
    <w:tbl>
      <w:tblPr>
        <w:tblStyle w:val="6"/>
        <w:tblW w:w="6232" w:type="dxa"/>
        <w:jc w:val="center"/>
        <w:tblLayout w:type="autofit"/>
        <w:tblCellMar>
          <w:top w:w="0" w:type="dxa"/>
          <w:left w:w="108" w:type="dxa"/>
          <w:bottom w:w="0" w:type="dxa"/>
          <w:right w:w="108" w:type="dxa"/>
        </w:tblCellMar>
      </w:tblPr>
      <w:tblGrid>
        <w:gridCol w:w="1980"/>
        <w:gridCol w:w="4252"/>
      </w:tblGrid>
      <w:tr>
        <w:tblPrEx>
          <w:tblCellMar>
            <w:top w:w="0" w:type="dxa"/>
            <w:left w:w="108" w:type="dxa"/>
            <w:bottom w:w="0" w:type="dxa"/>
            <w:right w:w="108" w:type="dxa"/>
          </w:tblCellMar>
        </w:tblPrEx>
        <w:trPr>
          <w:trHeight w:val="255" w:hRule="atLeast"/>
          <w:jc w:val="center"/>
        </w:trPr>
        <w:tc>
          <w:tcPr>
            <w:tcW w:w="1980"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left"/>
              <w:rPr>
                <w:rFonts w:ascii="仿宋" w:hAnsi="仿宋" w:eastAsia="仿宋" w:cs="Arial"/>
                <w:kern w:val="0"/>
                <w:sz w:val="18"/>
                <w:szCs w:val="18"/>
              </w:rPr>
            </w:pPr>
            <w:r>
              <w:rPr>
                <w:rFonts w:hint="eastAsia" w:ascii="仿宋" w:hAnsi="仿宋" w:eastAsia="仿宋" w:cs="Arial"/>
                <w:kern w:val="0"/>
                <w:sz w:val="18"/>
                <w:szCs w:val="18"/>
              </w:rPr>
              <w:t>银行账户名称</w:t>
            </w:r>
          </w:p>
        </w:tc>
        <w:tc>
          <w:tcPr>
            <w:tcW w:w="4252" w:type="dxa"/>
            <w:tcBorders>
              <w:top w:val="single" w:color="auto" w:sz="4" w:space="0"/>
              <w:left w:val="nil"/>
              <w:bottom w:val="single" w:color="auto" w:sz="4" w:space="0"/>
              <w:right w:val="single" w:color="auto" w:sz="4" w:space="0"/>
            </w:tcBorders>
            <w:shd w:val="clear" w:color="auto" w:fill="auto"/>
            <w:noWrap/>
            <w:vAlign w:val="bottom"/>
          </w:tcPr>
          <w:p>
            <w:pPr>
              <w:widowControl/>
              <w:jc w:val="left"/>
              <w:rPr>
                <w:rFonts w:hint="eastAsia" w:ascii="仿宋" w:hAnsi="仿宋" w:eastAsia="仿宋" w:cs="Arial"/>
                <w:kern w:val="0"/>
                <w:sz w:val="18"/>
                <w:szCs w:val="18"/>
              </w:rPr>
            </w:pPr>
            <w:r>
              <w:rPr>
                <w:rFonts w:ascii="仿宋" w:hAnsi="仿宋" w:eastAsia="仿宋" w:cs="Arial"/>
                <w:kern w:val="0"/>
                <w:sz w:val="18"/>
                <w:szCs w:val="18"/>
              </w:rPr>
              <w:t>　</w:t>
            </w:r>
          </w:p>
        </w:tc>
      </w:tr>
      <w:tr>
        <w:tblPrEx>
          <w:tblCellMar>
            <w:top w:w="0" w:type="dxa"/>
            <w:left w:w="108" w:type="dxa"/>
            <w:bottom w:w="0" w:type="dxa"/>
            <w:right w:w="108" w:type="dxa"/>
          </w:tblCellMar>
        </w:tblPrEx>
        <w:trPr>
          <w:trHeight w:val="255" w:hRule="atLeast"/>
          <w:jc w:val="center"/>
        </w:trPr>
        <w:tc>
          <w:tcPr>
            <w:tcW w:w="1980" w:type="dxa"/>
            <w:tcBorders>
              <w:top w:val="nil"/>
              <w:left w:val="single" w:color="auto" w:sz="4" w:space="0"/>
              <w:bottom w:val="single" w:color="auto" w:sz="4" w:space="0"/>
              <w:right w:val="single" w:color="auto" w:sz="4" w:space="0"/>
            </w:tcBorders>
            <w:shd w:val="clear" w:color="auto" w:fill="auto"/>
            <w:noWrap/>
            <w:vAlign w:val="bottom"/>
          </w:tcPr>
          <w:p>
            <w:pPr>
              <w:widowControl/>
              <w:jc w:val="left"/>
              <w:rPr>
                <w:rFonts w:ascii="仿宋" w:hAnsi="仿宋" w:eastAsia="仿宋" w:cs="Arial"/>
                <w:kern w:val="0"/>
                <w:sz w:val="18"/>
                <w:szCs w:val="18"/>
              </w:rPr>
            </w:pPr>
            <w:r>
              <w:rPr>
                <w:rFonts w:hint="eastAsia" w:ascii="仿宋" w:hAnsi="仿宋" w:eastAsia="仿宋" w:cs="Arial"/>
                <w:kern w:val="0"/>
                <w:sz w:val="18"/>
                <w:szCs w:val="18"/>
              </w:rPr>
              <w:t>银行账号</w:t>
            </w:r>
          </w:p>
        </w:tc>
        <w:tc>
          <w:tcPr>
            <w:tcW w:w="4252" w:type="dxa"/>
            <w:tcBorders>
              <w:top w:val="nil"/>
              <w:left w:val="nil"/>
              <w:bottom w:val="single" w:color="auto" w:sz="4" w:space="0"/>
              <w:right w:val="single" w:color="auto" w:sz="4" w:space="0"/>
            </w:tcBorders>
            <w:shd w:val="clear" w:color="auto" w:fill="auto"/>
            <w:noWrap/>
            <w:vAlign w:val="bottom"/>
          </w:tcPr>
          <w:p>
            <w:pPr>
              <w:widowControl/>
              <w:jc w:val="left"/>
              <w:rPr>
                <w:rFonts w:hint="eastAsia" w:ascii="仿宋" w:hAnsi="仿宋" w:eastAsia="仿宋" w:cs="Arial"/>
                <w:kern w:val="0"/>
                <w:sz w:val="18"/>
                <w:szCs w:val="18"/>
              </w:rPr>
            </w:pPr>
            <w:r>
              <w:rPr>
                <w:rFonts w:ascii="仿宋" w:hAnsi="仿宋" w:eastAsia="仿宋" w:cs="Arial"/>
                <w:kern w:val="0"/>
                <w:sz w:val="18"/>
                <w:szCs w:val="18"/>
              </w:rPr>
              <w:t>　</w:t>
            </w:r>
          </w:p>
        </w:tc>
      </w:tr>
      <w:tr>
        <w:trPr>
          <w:trHeight w:val="255" w:hRule="atLeast"/>
          <w:jc w:val="center"/>
        </w:trPr>
        <w:tc>
          <w:tcPr>
            <w:tcW w:w="1980" w:type="dxa"/>
            <w:tcBorders>
              <w:top w:val="nil"/>
              <w:left w:val="single" w:color="auto" w:sz="4" w:space="0"/>
              <w:bottom w:val="single" w:color="auto" w:sz="4" w:space="0"/>
              <w:right w:val="single" w:color="auto" w:sz="4" w:space="0"/>
            </w:tcBorders>
            <w:shd w:val="clear" w:color="auto" w:fill="auto"/>
            <w:noWrap/>
            <w:vAlign w:val="bottom"/>
          </w:tcPr>
          <w:p>
            <w:pPr>
              <w:widowControl/>
              <w:jc w:val="left"/>
              <w:rPr>
                <w:rFonts w:ascii="仿宋" w:hAnsi="仿宋" w:eastAsia="仿宋" w:cs="Arial"/>
                <w:kern w:val="0"/>
                <w:sz w:val="18"/>
                <w:szCs w:val="18"/>
              </w:rPr>
            </w:pPr>
            <w:r>
              <w:rPr>
                <w:rFonts w:hint="eastAsia" w:ascii="仿宋" w:hAnsi="仿宋" w:eastAsia="仿宋" w:cs="Arial"/>
                <w:kern w:val="0"/>
                <w:sz w:val="18"/>
                <w:szCs w:val="18"/>
              </w:rPr>
              <w:t>开户银行</w:t>
            </w:r>
          </w:p>
        </w:tc>
        <w:tc>
          <w:tcPr>
            <w:tcW w:w="4252" w:type="dxa"/>
            <w:tcBorders>
              <w:top w:val="nil"/>
              <w:left w:val="nil"/>
              <w:bottom w:val="single" w:color="auto" w:sz="4" w:space="0"/>
              <w:right w:val="single" w:color="auto" w:sz="4" w:space="0"/>
            </w:tcBorders>
            <w:shd w:val="clear" w:color="auto" w:fill="auto"/>
            <w:noWrap/>
            <w:vAlign w:val="bottom"/>
          </w:tcPr>
          <w:p>
            <w:pPr>
              <w:widowControl/>
              <w:jc w:val="left"/>
              <w:rPr>
                <w:rFonts w:hint="eastAsia" w:ascii="仿宋" w:hAnsi="仿宋" w:eastAsia="仿宋" w:cs="Arial"/>
                <w:kern w:val="0"/>
                <w:sz w:val="18"/>
                <w:szCs w:val="18"/>
              </w:rPr>
            </w:pPr>
            <w:r>
              <w:rPr>
                <w:rFonts w:ascii="仿宋" w:hAnsi="仿宋" w:eastAsia="仿宋" w:cs="Arial"/>
                <w:kern w:val="0"/>
                <w:sz w:val="18"/>
                <w:szCs w:val="18"/>
              </w:rPr>
              <w:t>　</w:t>
            </w:r>
          </w:p>
        </w:tc>
      </w:tr>
    </w:tbl>
    <w:p>
      <w:pPr>
        <w:rPr>
          <w:rFonts w:hint="eastAsia" w:ascii="仿宋" w:hAnsi="仿宋" w:eastAsia="仿宋"/>
          <w:b/>
          <w:sz w:val="22"/>
          <w:szCs w:val="22"/>
          <w:u w:val="single"/>
        </w:rPr>
      </w:pPr>
    </w:p>
    <w:p>
      <w:pPr>
        <w:ind w:firstLine="420"/>
        <w:rPr>
          <w:rFonts w:ascii="仿宋" w:hAnsi="仿宋" w:eastAsia="仿宋"/>
          <w:b/>
          <w:sz w:val="22"/>
          <w:szCs w:val="22"/>
          <w:u w:val="single"/>
        </w:rPr>
      </w:pPr>
      <w:r>
        <w:rPr>
          <w:rFonts w:hint="eastAsia" w:ascii="仿宋" w:hAnsi="仿宋" w:eastAsia="仿宋"/>
          <w:b/>
          <w:sz w:val="22"/>
          <w:szCs w:val="22"/>
          <w:u w:val="single"/>
        </w:rPr>
        <w:t>分账接收方账户信息：</w:t>
      </w:r>
    </w:p>
    <w:tbl>
      <w:tblPr>
        <w:tblStyle w:val="6"/>
        <w:tblW w:w="6232" w:type="dxa"/>
        <w:jc w:val="center"/>
        <w:tblLayout w:type="autofit"/>
        <w:tblCellMar>
          <w:top w:w="0" w:type="dxa"/>
          <w:left w:w="108" w:type="dxa"/>
          <w:bottom w:w="0" w:type="dxa"/>
          <w:right w:w="108" w:type="dxa"/>
        </w:tblCellMar>
      </w:tblPr>
      <w:tblGrid>
        <w:gridCol w:w="1980"/>
        <w:gridCol w:w="4252"/>
      </w:tblGrid>
      <w:tr>
        <w:tblPrEx>
          <w:tblCellMar>
            <w:top w:w="0" w:type="dxa"/>
            <w:left w:w="108" w:type="dxa"/>
            <w:bottom w:w="0" w:type="dxa"/>
            <w:right w:w="108" w:type="dxa"/>
          </w:tblCellMar>
        </w:tblPrEx>
        <w:trPr>
          <w:trHeight w:val="255" w:hRule="atLeast"/>
          <w:jc w:val="center"/>
        </w:trPr>
        <w:tc>
          <w:tcPr>
            <w:tcW w:w="1980"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left"/>
              <w:rPr>
                <w:rFonts w:ascii="仿宋" w:hAnsi="仿宋" w:eastAsia="仿宋" w:cs="Arial"/>
                <w:kern w:val="0"/>
                <w:sz w:val="18"/>
                <w:szCs w:val="18"/>
              </w:rPr>
            </w:pPr>
            <w:r>
              <w:rPr>
                <w:rFonts w:hint="eastAsia" w:ascii="仿宋" w:hAnsi="仿宋" w:eastAsia="仿宋" w:cs="Arial"/>
                <w:kern w:val="0"/>
                <w:sz w:val="18"/>
                <w:szCs w:val="18"/>
              </w:rPr>
              <w:t>银行账户名称</w:t>
            </w:r>
          </w:p>
        </w:tc>
        <w:tc>
          <w:tcPr>
            <w:tcW w:w="4252" w:type="dxa"/>
            <w:tcBorders>
              <w:top w:val="single" w:color="auto" w:sz="4" w:space="0"/>
              <w:left w:val="nil"/>
              <w:bottom w:val="single" w:color="auto" w:sz="4" w:space="0"/>
              <w:right w:val="single" w:color="auto" w:sz="4" w:space="0"/>
            </w:tcBorders>
            <w:shd w:val="clear" w:color="auto" w:fill="auto"/>
            <w:noWrap/>
            <w:vAlign w:val="bottom"/>
          </w:tcPr>
          <w:p>
            <w:pPr>
              <w:widowControl/>
              <w:jc w:val="left"/>
              <w:rPr>
                <w:rFonts w:hint="eastAsia" w:ascii="仿宋" w:hAnsi="仿宋" w:eastAsia="仿宋" w:cs="Arial"/>
                <w:kern w:val="0"/>
                <w:sz w:val="18"/>
                <w:szCs w:val="18"/>
              </w:rPr>
            </w:pPr>
            <w:r>
              <w:rPr>
                <w:rFonts w:ascii="仿宋" w:hAnsi="仿宋" w:eastAsia="仿宋" w:cs="Arial"/>
                <w:kern w:val="0"/>
                <w:sz w:val="18"/>
                <w:szCs w:val="18"/>
              </w:rPr>
              <w:t>　</w:t>
            </w:r>
          </w:p>
        </w:tc>
      </w:tr>
      <w:tr>
        <w:tblPrEx>
          <w:tblCellMar>
            <w:top w:w="0" w:type="dxa"/>
            <w:left w:w="108" w:type="dxa"/>
            <w:bottom w:w="0" w:type="dxa"/>
            <w:right w:w="108" w:type="dxa"/>
          </w:tblCellMar>
        </w:tblPrEx>
        <w:trPr>
          <w:trHeight w:val="255" w:hRule="atLeast"/>
          <w:jc w:val="center"/>
        </w:trPr>
        <w:tc>
          <w:tcPr>
            <w:tcW w:w="1980" w:type="dxa"/>
            <w:tcBorders>
              <w:top w:val="nil"/>
              <w:left w:val="single" w:color="auto" w:sz="4" w:space="0"/>
              <w:bottom w:val="single" w:color="auto" w:sz="4" w:space="0"/>
              <w:right w:val="single" w:color="auto" w:sz="4" w:space="0"/>
            </w:tcBorders>
            <w:shd w:val="clear" w:color="auto" w:fill="auto"/>
            <w:noWrap/>
            <w:vAlign w:val="bottom"/>
          </w:tcPr>
          <w:p>
            <w:pPr>
              <w:widowControl/>
              <w:jc w:val="left"/>
              <w:rPr>
                <w:rFonts w:ascii="仿宋" w:hAnsi="仿宋" w:eastAsia="仿宋" w:cs="Arial"/>
                <w:kern w:val="0"/>
                <w:sz w:val="18"/>
                <w:szCs w:val="18"/>
              </w:rPr>
            </w:pPr>
            <w:r>
              <w:rPr>
                <w:rFonts w:hint="eastAsia" w:ascii="仿宋" w:hAnsi="仿宋" w:eastAsia="仿宋" w:cs="Arial"/>
                <w:kern w:val="0"/>
                <w:sz w:val="18"/>
                <w:szCs w:val="18"/>
              </w:rPr>
              <w:t>银行账号</w:t>
            </w:r>
          </w:p>
        </w:tc>
        <w:tc>
          <w:tcPr>
            <w:tcW w:w="4252" w:type="dxa"/>
            <w:tcBorders>
              <w:top w:val="nil"/>
              <w:left w:val="nil"/>
              <w:bottom w:val="single" w:color="auto" w:sz="4" w:space="0"/>
              <w:right w:val="single" w:color="auto" w:sz="4" w:space="0"/>
            </w:tcBorders>
            <w:shd w:val="clear" w:color="auto" w:fill="auto"/>
            <w:noWrap/>
            <w:vAlign w:val="bottom"/>
          </w:tcPr>
          <w:p>
            <w:pPr>
              <w:widowControl/>
              <w:jc w:val="left"/>
              <w:rPr>
                <w:rFonts w:hint="eastAsia" w:ascii="仿宋" w:hAnsi="仿宋" w:eastAsia="仿宋" w:cs="Arial"/>
                <w:kern w:val="0"/>
                <w:sz w:val="18"/>
                <w:szCs w:val="18"/>
              </w:rPr>
            </w:pPr>
            <w:r>
              <w:rPr>
                <w:rFonts w:ascii="仿宋" w:hAnsi="仿宋" w:eastAsia="仿宋" w:cs="Arial"/>
                <w:kern w:val="0"/>
                <w:sz w:val="18"/>
                <w:szCs w:val="18"/>
              </w:rPr>
              <w:t>　</w:t>
            </w:r>
          </w:p>
        </w:tc>
      </w:tr>
      <w:tr>
        <w:tblPrEx>
          <w:tblCellMar>
            <w:top w:w="0" w:type="dxa"/>
            <w:left w:w="108" w:type="dxa"/>
            <w:bottom w:w="0" w:type="dxa"/>
            <w:right w:w="108" w:type="dxa"/>
          </w:tblCellMar>
        </w:tblPrEx>
        <w:trPr>
          <w:trHeight w:val="255" w:hRule="atLeast"/>
          <w:jc w:val="center"/>
        </w:trPr>
        <w:tc>
          <w:tcPr>
            <w:tcW w:w="1980" w:type="dxa"/>
            <w:tcBorders>
              <w:top w:val="nil"/>
              <w:left w:val="single" w:color="auto" w:sz="4" w:space="0"/>
              <w:bottom w:val="single" w:color="auto" w:sz="4" w:space="0"/>
              <w:right w:val="single" w:color="auto" w:sz="4" w:space="0"/>
            </w:tcBorders>
            <w:shd w:val="clear" w:color="auto" w:fill="auto"/>
            <w:noWrap/>
            <w:vAlign w:val="bottom"/>
          </w:tcPr>
          <w:p>
            <w:pPr>
              <w:widowControl/>
              <w:jc w:val="left"/>
              <w:rPr>
                <w:rFonts w:ascii="仿宋" w:hAnsi="仿宋" w:eastAsia="仿宋" w:cs="Arial"/>
                <w:kern w:val="0"/>
                <w:sz w:val="18"/>
                <w:szCs w:val="18"/>
              </w:rPr>
            </w:pPr>
            <w:r>
              <w:rPr>
                <w:rFonts w:hint="eastAsia" w:ascii="仿宋" w:hAnsi="仿宋" w:eastAsia="仿宋" w:cs="Arial"/>
                <w:kern w:val="0"/>
                <w:sz w:val="18"/>
                <w:szCs w:val="18"/>
              </w:rPr>
              <w:t>开户银行</w:t>
            </w:r>
          </w:p>
        </w:tc>
        <w:tc>
          <w:tcPr>
            <w:tcW w:w="4252" w:type="dxa"/>
            <w:tcBorders>
              <w:top w:val="nil"/>
              <w:left w:val="nil"/>
              <w:bottom w:val="single" w:color="auto" w:sz="4" w:space="0"/>
              <w:right w:val="single" w:color="auto" w:sz="4" w:space="0"/>
            </w:tcBorders>
            <w:shd w:val="clear" w:color="auto" w:fill="auto"/>
            <w:noWrap/>
            <w:vAlign w:val="bottom"/>
          </w:tcPr>
          <w:p>
            <w:pPr>
              <w:widowControl/>
              <w:jc w:val="left"/>
              <w:rPr>
                <w:rFonts w:hint="eastAsia" w:ascii="仿宋" w:hAnsi="仿宋" w:eastAsia="仿宋" w:cs="Arial"/>
                <w:kern w:val="0"/>
                <w:sz w:val="18"/>
                <w:szCs w:val="18"/>
              </w:rPr>
            </w:pPr>
            <w:r>
              <w:rPr>
                <w:rFonts w:ascii="仿宋" w:hAnsi="仿宋" w:eastAsia="仿宋" w:cs="Arial"/>
                <w:kern w:val="0"/>
                <w:sz w:val="18"/>
                <w:szCs w:val="18"/>
              </w:rPr>
              <w:t>　</w:t>
            </w:r>
          </w:p>
        </w:tc>
      </w:tr>
    </w:tbl>
    <w:p>
      <w:pPr>
        <w:ind w:firstLine="420"/>
        <w:rPr>
          <w:rFonts w:hint="eastAsia" w:ascii="仿宋" w:hAnsi="仿宋" w:eastAsia="仿宋"/>
          <w:b/>
          <w:sz w:val="22"/>
          <w:szCs w:val="22"/>
          <w:u w:val="single"/>
        </w:rPr>
      </w:pPr>
    </w:p>
    <w:p>
      <w:pPr>
        <w:wordWrap w:val="0"/>
        <w:ind w:right="1050"/>
        <w:jc w:val="both"/>
        <w:rPr>
          <w:rFonts w:hint="eastAsia" w:ascii="仿宋" w:hAnsi="仿宋" w:eastAsia="仿宋"/>
          <w:sz w:val="22"/>
          <w:szCs w:val="22"/>
        </w:rPr>
      </w:pPr>
    </w:p>
    <w:p>
      <w:pPr>
        <w:wordWrap w:val="0"/>
        <w:ind w:right="1050" w:firstLine="5280" w:firstLineChars="2400"/>
        <w:jc w:val="both"/>
        <w:rPr>
          <w:rFonts w:hint="eastAsia" w:ascii="仿宋" w:hAnsi="仿宋" w:eastAsia="仿宋"/>
          <w:sz w:val="22"/>
          <w:szCs w:val="22"/>
          <w:lang w:eastAsia="zh-CN"/>
        </w:rPr>
      </w:pPr>
      <w:r>
        <w:rPr>
          <w:rFonts w:hint="eastAsia" w:ascii="仿宋" w:hAnsi="仿宋" w:eastAsia="仿宋"/>
          <w:sz w:val="22"/>
          <w:szCs w:val="22"/>
        </w:rPr>
        <w:t>本单位：（盖章）</w:t>
      </w:r>
    </w:p>
    <w:p>
      <w:pPr>
        <w:wordWrap w:val="0"/>
        <w:ind w:right="1050" w:firstLine="5280" w:firstLineChars="2400"/>
        <w:jc w:val="both"/>
        <w:rPr>
          <w:rFonts w:hint="default" w:ascii="仿宋" w:hAnsi="仿宋" w:eastAsia="仿宋"/>
          <w:sz w:val="22"/>
          <w:szCs w:val="22"/>
          <w:lang w:val="en-US" w:eastAsia="zh-CN"/>
        </w:rPr>
      </w:pPr>
      <w:r>
        <w:rPr>
          <w:rFonts w:hint="eastAsia" w:ascii="仿宋" w:hAnsi="仿宋" w:eastAsia="仿宋"/>
          <w:sz w:val="22"/>
          <w:szCs w:val="22"/>
          <w:lang w:val="en-US" w:eastAsia="zh-CN"/>
        </w:rPr>
        <w:t>本单位法人：</w:t>
      </w:r>
      <w:r>
        <w:rPr>
          <w:rFonts w:hint="eastAsia" w:ascii="仿宋" w:hAnsi="仿宋" w:eastAsia="仿宋"/>
          <w:sz w:val="22"/>
          <w:szCs w:val="22"/>
        </w:rPr>
        <w:t>（</w:t>
      </w:r>
      <w:r>
        <w:rPr>
          <w:rFonts w:hint="eastAsia" w:ascii="仿宋" w:hAnsi="仿宋" w:eastAsia="仿宋"/>
          <w:sz w:val="22"/>
          <w:szCs w:val="22"/>
          <w:lang w:val="en-US" w:eastAsia="zh-CN"/>
        </w:rPr>
        <w:t>签章</w:t>
      </w:r>
      <w:r>
        <w:rPr>
          <w:rFonts w:hint="eastAsia" w:ascii="仿宋" w:hAnsi="仿宋" w:eastAsia="仿宋"/>
          <w:sz w:val="22"/>
          <w:szCs w:val="22"/>
        </w:rPr>
        <w:t>）</w:t>
      </w:r>
    </w:p>
    <w:p>
      <w:pPr>
        <w:ind w:right="105" w:firstLine="5280" w:firstLineChars="2400"/>
        <w:jc w:val="both"/>
        <w:rPr>
          <w:rFonts w:ascii="仿宋" w:hAnsi="仿宋" w:eastAsia="仿宋"/>
          <w:sz w:val="22"/>
          <w:szCs w:val="22"/>
        </w:rPr>
      </w:pPr>
      <w:r>
        <w:rPr>
          <w:rFonts w:hint="eastAsia" w:ascii="仿宋" w:hAnsi="仿宋" w:eastAsia="仿宋"/>
          <w:sz w:val="22"/>
          <w:szCs w:val="22"/>
        </w:rPr>
        <w:t xml:space="preserve">日期：     年 </w:t>
      </w:r>
      <w:r>
        <w:rPr>
          <w:rFonts w:hint="eastAsia" w:ascii="仿宋" w:hAnsi="仿宋" w:eastAsia="仿宋"/>
          <w:sz w:val="22"/>
          <w:szCs w:val="22"/>
          <w:lang w:val="en-US" w:eastAsia="zh-CN"/>
        </w:rPr>
        <w:t xml:space="preserve"> </w:t>
      </w:r>
      <w:r>
        <w:rPr>
          <w:rFonts w:hint="eastAsia" w:ascii="仿宋" w:hAnsi="仿宋" w:eastAsia="仿宋"/>
          <w:sz w:val="22"/>
          <w:szCs w:val="22"/>
        </w:rPr>
        <w:t xml:space="preserve">  月  </w:t>
      </w:r>
      <w:r>
        <w:rPr>
          <w:rFonts w:hint="eastAsia" w:ascii="仿宋" w:hAnsi="仿宋" w:eastAsia="仿宋"/>
          <w:sz w:val="22"/>
          <w:szCs w:val="22"/>
          <w:lang w:val="en-US" w:eastAsia="zh-CN"/>
        </w:rPr>
        <w:t xml:space="preserve"> </w:t>
      </w:r>
      <w:r>
        <w:rPr>
          <w:rFonts w:hint="eastAsia" w:ascii="仿宋" w:hAnsi="仿宋" w:eastAsia="仿宋"/>
          <w:sz w:val="22"/>
          <w:szCs w:val="22"/>
        </w:rPr>
        <w:t>日</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2VkOTlmYTc0ZTNkZDI3MTExMTJmN2E0Y2VlNTE0OTUifQ=="/>
  </w:docVars>
  <w:rsids>
    <w:rsidRoot w:val="009C4047"/>
    <w:rsid w:val="001147F9"/>
    <w:rsid w:val="00141681"/>
    <w:rsid w:val="00182539"/>
    <w:rsid w:val="00276E9D"/>
    <w:rsid w:val="0028413E"/>
    <w:rsid w:val="00323F64"/>
    <w:rsid w:val="003B2361"/>
    <w:rsid w:val="003B5D7B"/>
    <w:rsid w:val="003F429A"/>
    <w:rsid w:val="0040483E"/>
    <w:rsid w:val="00447154"/>
    <w:rsid w:val="00506697"/>
    <w:rsid w:val="0055512B"/>
    <w:rsid w:val="00573273"/>
    <w:rsid w:val="00657A8A"/>
    <w:rsid w:val="00775224"/>
    <w:rsid w:val="007E16DF"/>
    <w:rsid w:val="007F47D2"/>
    <w:rsid w:val="008C12F3"/>
    <w:rsid w:val="008F795E"/>
    <w:rsid w:val="009C4047"/>
    <w:rsid w:val="00A130FF"/>
    <w:rsid w:val="00A306E5"/>
    <w:rsid w:val="00AF04C1"/>
    <w:rsid w:val="00B11736"/>
    <w:rsid w:val="00B56B89"/>
    <w:rsid w:val="00B77DCC"/>
    <w:rsid w:val="00BD15A3"/>
    <w:rsid w:val="00C72040"/>
    <w:rsid w:val="00C757A3"/>
    <w:rsid w:val="00C77D72"/>
    <w:rsid w:val="00DB11C0"/>
    <w:rsid w:val="00DB2245"/>
    <w:rsid w:val="00E16F3A"/>
    <w:rsid w:val="00F62DFE"/>
    <w:rsid w:val="11D408B4"/>
    <w:rsid w:val="50A57079"/>
    <w:rsid w:val="588E2B7A"/>
    <w:rsid w:val="6B1E6870"/>
    <w:rsid w:val="7E1172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12"/>
    <w:qFormat/>
    <w:uiPriority w:val="0"/>
    <w:pPr>
      <w:spacing w:after="120"/>
    </w:pPr>
    <w:rPr>
      <w:rFonts w:ascii="Times New Roman" w:hAnsi="Times New Roman" w:eastAsia="宋体" w:cs="Times New Roman"/>
      <w:szCs w:val="20"/>
    </w:rPr>
  </w:style>
  <w:style w:type="paragraph" w:styleId="3">
    <w:name w:val="Balloon Text"/>
    <w:basedOn w:val="1"/>
    <w:link w:val="11"/>
    <w:semiHidden/>
    <w:unhideWhenUsed/>
    <w:qFormat/>
    <w:uiPriority w:val="99"/>
    <w:rPr>
      <w:sz w:val="18"/>
      <w:szCs w:val="18"/>
    </w:rPr>
  </w:style>
  <w:style w:type="paragraph" w:styleId="4">
    <w:name w:val="footer"/>
    <w:basedOn w:val="1"/>
    <w:link w:val="10"/>
    <w:unhideWhenUsed/>
    <w:qFormat/>
    <w:uiPriority w:val="99"/>
    <w:pPr>
      <w:tabs>
        <w:tab w:val="center" w:pos="4153"/>
        <w:tab w:val="right" w:pos="8306"/>
      </w:tabs>
      <w:snapToGrid w:val="0"/>
      <w:jc w:val="left"/>
    </w:pPr>
    <w:rPr>
      <w:sz w:val="18"/>
      <w:szCs w:val="18"/>
    </w:rPr>
  </w:style>
  <w:style w:type="paragraph" w:styleId="5">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table" w:styleId="7">
    <w:name w:val="Table Grid"/>
    <w:basedOn w:val="6"/>
    <w:unhideWhenUsed/>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
    <w:name w:val="页眉 字符"/>
    <w:basedOn w:val="8"/>
    <w:link w:val="5"/>
    <w:qFormat/>
    <w:uiPriority w:val="99"/>
    <w:rPr>
      <w:sz w:val="18"/>
      <w:szCs w:val="18"/>
    </w:rPr>
  </w:style>
  <w:style w:type="character" w:customStyle="1" w:styleId="10">
    <w:name w:val="页脚 字符"/>
    <w:basedOn w:val="8"/>
    <w:link w:val="4"/>
    <w:qFormat/>
    <w:uiPriority w:val="99"/>
    <w:rPr>
      <w:sz w:val="18"/>
      <w:szCs w:val="18"/>
    </w:rPr>
  </w:style>
  <w:style w:type="character" w:customStyle="1" w:styleId="11">
    <w:name w:val="批注框文本 字符"/>
    <w:basedOn w:val="8"/>
    <w:link w:val="3"/>
    <w:semiHidden/>
    <w:qFormat/>
    <w:uiPriority w:val="99"/>
    <w:rPr>
      <w:sz w:val="18"/>
      <w:szCs w:val="18"/>
    </w:rPr>
  </w:style>
  <w:style w:type="character" w:customStyle="1" w:styleId="12">
    <w:name w:val="正文文本 字符"/>
    <w:basedOn w:val="8"/>
    <w:link w:val="2"/>
    <w:qFormat/>
    <w:uiPriority w:val="0"/>
    <w:rPr>
      <w:rFonts w:ascii="Times New Roman" w:hAnsi="Times New Roman" w:eastAsia="宋体" w:cs="Times New Roman"/>
      <w:szCs w:val="2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2</Pages>
  <Words>930</Words>
  <Characters>932</Characters>
  <Lines>6</Lines>
  <Paragraphs>1</Paragraphs>
  <TotalTime>668</TotalTime>
  <ScaleCrop>false</ScaleCrop>
  <LinksUpToDate>false</LinksUpToDate>
  <CharactersWithSpaces>1021</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2020-11-30T08:56:00Z</dcterms:created>
  <dc:creator>gyb1</dc:creator>
  <cp:lastModifiedBy>Administrator</cp:lastModifiedBy>
  <dcterms:modified xsi:type="dcterms:W3CDTF">2022-07-26T06:50:22Z</dcterms:modified>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392F3FAAF54E4663A80BD31B93D818B2</vt:lpwstr>
  </property>
</Properties>
</file>